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3DC0" w14:textId="77777777" w:rsidR="00DF0E19" w:rsidRPr="00980D5D" w:rsidRDefault="00716C78" w:rsidP="00DF0E19">
      <w:pPr>
        <w:rPr>
          <w:b/>
          <w:color w:val="1F497D"/>
          <w:sz w:val="28"/>
          <w:szCs w:val="28"/>
          <w:u w:val="single"/>
        </w:rPr>
      </w:pPr>
      <w:r w:rsidRPr="00980D5D">
        <w:rPr>
          <w:b/>
          <w:color w:val="1F497D"/>
          <w:sz w:val="28"/>
          <w:szCs w:val="28"/>
          <w:u w:val="single"/>
        </w:rPr>
        <w:t xml:space="preserve">Spill Cleanup </w:t>
      </w:r>
      <w:r w:rsidR="00D97CF1">
        <w:rPr>
          <w:b/>
          <w:color w:val="1F497D"/>
          <w:sz w:val="28"/>
          <w:szCs w:val="28"/>
          <w:u w:val="single"/>
        </w:rPr>
        <w:t xml:space="preserve">Products </w:t>
      </w:r>
    </w:p>
    <w:p w14:paraId="6E92BEEC" w14:textId="77777777" w:rsidR="00716C78" w:rsidRPr="00980D5D" w:rsidRDefault="005B20D2" w:rsidP="00DF0E19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Employees need to understand</w:t>
      </w:r>
      <w:r w:rsidR="00716C78" w:rsidRPr="00980D5D">
        <w:rPr>
          <w:color w:val="1F497D"/>
          <w:sz w:val="24"/>
          <w:szCs w:val="24"/>
        </w:rPr>
        <w:t xml:space="preserve"> that spill cleanup should occur immediately</w:t>
      </w:r>
      <w:r>
        <w:rPr>
          <w:color w:val="1F497D"/>
          <w:sz w:val="24"/>
          <w:szCs w:val="24"/>
        </w:rPr>
        <w:t xml:space="preserve">.  Utilizing the spill clean-up products below, </w:t>
      </w:r>
      <w:r w:rsidR="00716C78" w:rsidRPr="00980D5D">
        <w:rPr>
          <w:color w:val="1F497D"/>
          <w:sz w:val="24"/>
          <w:szCs w:val="24"/>
        </w:rPr>
        <w:t>including use of wet floor signs</w:t>
      </w:r>
      <w:r>
        <w:rPr>
          <w:color w:val="1F497D"/>
          <w:sz w:val="24"/>
          <w:szCs w:val="24"/>
        </w:rPr>
        <w:t xml:space="preserve">, will assist in addressing this exposure in a timely manner, even during periods of high volume. </w:t>
      </w:r>
    </w:p>
    <w:p w14:paraId="0EB34B37" w14:textId="77777777" w:rsidR="00DF0E19" w:rsidRPr="00980D5D" w:rsidRDefault="00DF0E19" w:rsidP="00DF0E19">
      <w:pPr>
        <w:rPr>
          <w:b/>
          <w:color w:val="1F497D"/>
          <w:sz w:val="24"/>
          <w:szCs w:val="24"/>
        </w:rPr>
      </w:pPr>
      <w:r w:rsidRPr="00980D5D">
        <w:rPr>
          <w:b/>
          <w:color w:val="1F497D"/>
          <w:sz w:val="24"/>
          <w:szCs w:val="24"/>
        </w:rPr>
        <w:t>Over The Spill Pads</w:t>
      </w:r>
    </w:p>
    <w:p w14:paraId="0F592A9D" w14:textId="77777777" w:rsidR="00980D5D" w:rsidRPr="00980D5D" w:rsidRDefault="00980D5D" w:rsidP="00DF0E19">
      <w:pPr>
        <w:rPr>
          <w:color w:val="1F497D"/>
          <w:sz w:val="24"/>
          <w:szCs w:val="24"/>
        </w:rPr>
      </w:pPr>
      <w:r w:rsidRPr="00980D5D">
        <w:rPr>
          <w:color w:val="1F497D"/>
          <w:sz w:val="24"/>
          <w:szCs w:val="24"/>
        </w:rPr>
        <w:t>Over the Spill pads simultaneously creat</w:t>
      </w:r>
      <w:r w:rsidR="005B20D2">
        <w:rPr>
          <w:color w:val="1F497D"/>
          <w:sz w:val="24"/>
          <w:szCs w:val="24"/>
        </w:rPr>
        <w:t>e</w:t>
      </w:r>
      <w:r w:rsidRPr="00980D5D">
        <w:rPr>
          <w:color w:val="1F497D"/>
          <w:sz w:val="24"/>
          <w:szCs w:val="24"/>
        </w:rPr>
        <w:t xml:space="preserve"> high visibilit</w:t>
      </w:r>
      <w:r w:rsidR="005B20D2">
        <w:rPr>
          <w:color w:val="1F497D"/>
          <w:sz w:val="24"/>
          <w:szCs w:val="24"/>
        </w:rPr>
        <w:t xml:space="preserve">y by their design (Caution) while also </w:t>
      </w:r>
      <w:r w:rsidR="00D97CF1">
        <w:rPr>
          <w:color w:val="1F497D"/>
          <w:sz w:val="24"/>
          <w:szCs w:val="24"/>
        </w:rPr>
        <w:t xml:space="preserve">effectively absorbing the liquid and </w:t>
      </w:r>
      <w:r w:rsidR="005B20D2">
        <w:rPr>
          <w:color w:val="1F497D"/>
          <w:sz w:val="24"/>
          <w:szCs w:val="24"/>
        </w:rPr>
        <w:t xml:space="preserve">improving the slip resistance.  </w:t>
      </w:r>
      <w:r w:rsidRPr="00980D5D">
        <w:rPr>
          <w:color w:val="1F497D"/>
          <w:sz w:val="24"/>
          <w:szCs w:val="24"/>
        </w:rPr>
        <w:t xml:space="preserve">These are great to utilize when </w:t>
      </w:r>
      <w:r w:rsidR="00D97CF1">
        <w:rPr>
          <w:color w:val="1F497D"/>
          <w:sz w:val="24"/>
          <w:szCs w:val="24"/>
        </w:rPr>
        <w:t>a spill occurs</w:t>
      </w:r>
      <w:r w:rsidRPr="00980D5D">
        <w:rPr>
          <w:color w:val="1F497D"/>
          <w:sz w:val="24"/>
          <w:szCs w:val="24"/>
        </w:rPr>
        <w:t xml:space="preserve">, but </w:t>
      </w:r>
      <w:r w:rsidR="00D97CF1">
        <w:rPr>
          <w:color w:val="1F497D"/>
          <w:sz w:val="24"/>
          <w:szCs w:val="24"/>
        </w:rPr>
        <w:t xml:space="preserve">staff </w:t>
      </w:r>
      <w:r w:rsidRPr="00980D5D">
        <w:rPr>
          <w:color w:val="1F497D"/>
          <w:sz w:val="24"/>
          <w:szCs w:val="24"/>
        </w:rPr>
        <w:t xml:space="preserve">cannot immediately </w:t>
      </w:r>
      <w:r w:rsidR="005B20D2">
        <w:rPr>
          <w:color w:val="1F497D"/>
          <w:sz w:val="24"/>
          <w:szCs w:val="24"/>
        </w:rPr>
        <w:t xml:space="preserve">clean up the spill.  These can easily be stored by drink stations, next to walk-in coolers, and other areas where spills are common.  </w:t>
      </w:r>
    </w:p>
    <w:p w14:paraId="1278B645" w14:textId="77777777" w:rsidR="00DF0E19" w:rsidRDefault="00980D5D" w:rsidP="00DF0E19">
      <w:pPr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35CA34AF" wp14:editId="2953E8E1">
            <wp:extent cx="2628900" cy="1933575"/>
            <wp:effectExtent l="0" t="0" r="0" b="9525"/>
            <wp:docPr id="3" name="Picture 3" descr="Rubbermaid Commercial Products Over-The-Spill Pad Tablet W/25 Medium Spill P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bbermaid Commercial Products Over-The-Spill Pad Tablet W/25 Medium Spill Pad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ab/>
      </w:r>
      <w:r>
        <w:rPr>
          <w:noProof/>
          <w:color w:val="1F497D"/>
        </w:rPr>
        <w:drawing>
          <wp:inline distT="0" distB="0" distL="0" distR="0" wp14:anchorId="1319C846" wp14:editId="5F24D24F">
            <wp:extent cx="3114675" cy="2076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ll pads Hu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892" cy="207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52625" w14:textId="77777777" w:rsidR="00980D5D" w:rsidRPr="00980D5D" w:rsidRDefault="00980D5D" w:rsidP="00980D5D">
      <w:pPr>
        <w:rPr>
          <w:b/>
          <w:color w:val="1F497D"/>
          <w:sz w:val="24"/>
          <w:szCs w:val="24"/>
        </w:rPr>
      </w:pPr>
      <w:proofErr w:type="spellStart"/>
      <w:r w:rsidRPr="00980D5D">
        <w:rPr>
          <w:b/>
          <w:color w:val="1F497D"/>
          <w:sz w:val="24"/>
          <w:szCs w:val="24"/>
        </w:rPr>
        <w:t>Wypall</w:t>
      </w:r>
      <w:proofErr w:type="spellEnd"/>
      <w:r w:rsidRPr="00980D5D">
        <w:rPr>
          <w:b/>
          <w:color w:val="1F497D"/>
          <w:sz w:val="24"/>
          <w:szCs w:val="24"/>
        </w:rPr>
        <w:t xml:space="preserve"> Towels</w:t>
      </w:r>
    </w:p>
    <w:p w14:paraId="46C5324E" w14:textId="77777777" w:rsidR="00980D5D" w:rsidRPr="00980D5D" w:rsidRDefault="00980D5D" w:rsidP="00980D5D">
      <w:pPr>
        <w:rPr>
          <w:color w:val="1F497D"/>
          <w:sz w:val="24"/>
          <w:szCs w:val="24"/>
        </w:rPr>
      </w:pPr>
      <w:proofErr w:type="spellStart"/>
      <w:r w:rsidRPr="00980D5D">
        <w:rPr>
          <w:color w:val="1F497D"/>
          <w:sz w:val="24"/>
          <w:szCs w:val="24"/>
        </w:rPr>
        <w:t>Wypall</w:t>
      </w:r>
      <w:proofErr w:type="spellEnd"/>
      <w:r w:rsidRPr="00980D5D">
        <w:rPr>
          <w:color w:val="1F497D"/>
          <w:sz w:val="24"/>
          <w:szCs w:val="24"/>
        </w:rPr>
        <w:t xml:space="preserve"> </w:t>
      </w:r>
      <w:proofErr w:type="spellStart"/>
      <w:r w:rsidRPr="00980D5D">
        <w:rPr>
          <w:color w:val="1F497D"/>
          <w:sz w:val="24"/>
          <w:szCs w:val="24"/>
        </w:rPr>
        <w:t>towls</w:t>
      </w:r>
      <w:proofErr w:type="spellEnd"/>
      <w:r w:rsidRPr="00980D5D">
        <w:rPr>
          <w:color w:val="1F497D"/>
          <w:sz w:val="24"/>
          <w:szCs w:val="24"/>
        </w:rPr>
        <w:t xml:space="preserve"> compliment the over-the-spill pads by providing </w:t>
      </w:r>
      <w:r>
        <w:rPr>
          <w:color w:val="1F497D"/>
          <w:sz w:val="24"/>
          <w:szCs w:val="24"/>
        </w:rPr>
        <w:t xml:space="preserve">an alternative, cost-effective </w:t>
      </w:r>
      <w:r w:rsidRPr="00980D5D">
        <w:rPr>
          <w:color w:val="1F497D"/>
          <w:sz w:val="24"/>
          <w:szCs w:val="24"/>
        </w:rPr>
        <w:t xml:space="preserve">product to help with immediately cleaning up </w:t>
      </w:r>
      <w:r>
        <w:rPr>
          <w:color w:val="1F497D"/>
          <w:sz w:val="24"/>
          <w:szCs w:val="24"/>
        </w:rPr>
        <w:t xml:space="preserve">of </w:t>
      </w:r>
      <w:r w:rsidRPr="00980D5D">
        <w:rPr>
          <w:color w:val="1F497D"/>
          <w:sz w:val="24"/>
          <w:szCs w:val="24"/>
        </w:rPr>
        <w:t xml:space="preserve">spills. </w:t>
      </w:r>
    </w:p>
    <w:p w14:paraId="0EAA97D4" w14:textId="77777777" w:rsidR="00533389" w:rsidRDefault="00716C78" w:rsidP="00F11CA8">
      <w:pPr>
        <w:spacing w:after="0"/>
      </w:pPr>
      <w:r>
        <w:rPr>
          <w:noProof/>
          <w:color w:val="1F497D"/>
        </w:rPr>
        <w:drawing>
          <wp:inline distT="0" distB="0" distL="0" distR="0" wp14:anchorId="22A51956" wp14:editId="32C9BCA7">
            <wp:extent cx="2276475" cy="1933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F695F" w14:textId="77777777" w:rsidR="001A2338" w:rsidRPr="00980D5D" w:rsidRDefault="00980D5D" w:rsidP="00980D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Both towels can be used for immediate spill clean-up and can be discarded easily.  </w:t>
      </w:r>
    </w:p>
    <w:sectPr w:rsidR="001A2338" w:rsidRPr="00980D5D" w:rsidSect="00716C78">
      <w:pgSz w:w="12240" w:h="15840"/>
      <w:pgMar w:top="720" w:right="720" w:bottom="720" w:left="720" w:header="720" w:footer="864" w:gutter="0"/>
      <w:paperSrc w:first="7" w:other="7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F76C" w14:textId="77777777" w:rsidR="00D20EFF" w:rsidRDefault="00D20EFF">
      <w:pPr>
        <w:spacing w:after="0" w:line="240" w:lineRule="auto"/>
      </w:pPr>
      <w:r>
        <w:separator/>
      </w:r>
    </w:p>
  </w:endnote>
  <w:endnote w:type="continuationSeparator" w:id="0">
    <w:p w14:paraId="6CF6104A" w14:textId="77777777" w:rsidR="00D20EFF" w:rsidRDefault="00D2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3316" w14:textId="77777777" w:rsidR="00D20EFF" w:rsidRDefault="00D20EFF">
      <w:pPr>
        <w:spacing w:after="0" w:line="240" w:lineRule="auto"/>
      </w:pPr>
      <w:r>
        <w:separator/>
      </w:r>
    </w:p>
  </w:footnote>
  <w:footnote w:type="continuationSeparator" w:id="0">
    <w:p w14:paraId="1F105E7D" w14:textId="77777777" w:rsidR="00D20EFF" w:rsidRDefault="00D20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898"/>
    <w:multiLevelType w:val="hybridMultilevel"/>
    <w:tmpl w:val="6F4C45B6"/>
    <w:lvl w:ilvl="0" w:tplc="04090015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72F7E"/>
    <w:multiLevelType w:val="hybridMultilevel"/>
    <w:tmpl w:val="1D2A404A"/>
    <w:lvl w:ilvl="0" w:tplc="3DFAF6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3CB6"/>
    <w:multiLevelType w:val="hybridMultilevel"/>
    <w:tmpl w:val="B6F8C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E019B"/>
    <w:multiLevelType w:val="hybridMultilevel"/>
    <w:tmpl w:val="5BAC644C"/>
    <w:lvl w:ilvl="0" w:tplc="81EE00B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EC"/>
    <w:rsid w:val="00002EA7"/>
    <w:rsid w:val="000319F8"/>
    <w:rsid w:val="000978A4"/>
    <w:rsid w:val="000A5AE9"/>
    <w:rsid w:val="0011524A"/>
    <w:rsid w:val="00146EBF"/>
    <w:rsid w:val="0017740D"/>
    <w:rsid w:val="001A1A07"/>
    <w:rsid w:val="001A2338"/>
    <w:rsid w:val="001E1675"/>
    <w:rsid w:val="001F3152"/>
    <w:rsid w:val="002048DB"/>
    <w:rsid w:val="002176AE"/>
    <w:rsid w:val="00224792"/>
    <w:rsid w:val="00280248"/>
    <w:rsid w:val="002A6173"/>
    <w:rsid w:val="002E4842"/>
    <w:rsid w:val="00315578"/>
    <w:rsid w:val="00340431"/>
    <w:rsid w:val="00367966"/>
    <w:rsid w:val="00381848"/>
    <w:rsid w:val="003B4E20"/>
    <w:rsid w:val="003D221F"/>
    <w:rsid w:val="0040560D"/>
    <w:rsid w:val="00442509"/>
    <w:rsid w:val="0046633C"/>
    <w:rsid w:val="00484DD1"/>
    <w:rsid w:val="00495893"/>
    <w:rsid w:val="004F6405"/>
    <w:rsid w:val="00533389"/>
    <w:rsid w:val="00560EF2"/>
    <w:rsid w:val="005B20D2"/>
    <w:rsid w:val="00604DEC"/>
    <w:rsid w:val="006610E1"/>
    <w:rsid w:val="00695F6A"/>
    <w:rsid w:val="00696880"/>
    <w:rsid w:val="006D71B4"/>
    <w:rsid w:val="00716C78"/>
    <w:rsid w:val="00723370"/>
    <w:rsid w:val="00731839"/>
    <w:rsid w:val="00782BF9"/>
    <w:rsid w:val="007B6378"/>
    <w:rsid w:val="007F7A5B"/>
    <w:rsid w:val="008A5B61"/>
    <w:rsid w:val="008B67E3"/>
    <w:rsid w:val="008C7BD9"/>
    <w:rsid w:val="008D37FA"/>
    <w:rsid w:val="009064D8"/>
    <w:rsid w:val="00943215"/>
    <w:rsid w:val="009621B8"/>
    <w:rsid w:val="00980D5D"/>
    <w:rsid w:val="00A14699"/>
    <w:rsid w:val="00A14F3F"/>
    <w:rsid w:val="00A17FCA"/>
    <w:rsid w:val="00A41F5E"/>
    <w:rsid w:val="00A87A91"/>
    <w:rsid w:val="00B21791"/>
    <w:rsid w:val="00B57AEC"/>
    <w:rsid w:val="00B800AA"/>
    <w:rsid w:val="00B827F3"/>
    <w:rsid w:val="00BC51C8"/>
    <w:rsid w:val="00C121CE"/>
    <w:rsid w:val="00CD760E"/>
    <w:rsid w:val="00D20EFF"/>
    <w:rsid w:val="00D25975"/>
    <w:rsid w:val="00D506CD"/>
    <w:rsid w:val="00D97CF1"/>
    <w:rsid w:val="00DA0CBD"/>
    <w:rsid w:val="00DD2FD9"/>
    <w:rsid w:val="00DF0E19"/>
    <w:rsid w:val="00E020D0"/>
    <w:rsid w:val="00E66E57"/>
    <w:rsid w:val="00E70411"/>
    <w:rsid w:val="00F11CA8"/>
    <w:rsid w:val="00F51473"/>
    <w:rsid w:val="00F6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49381"/>
  <w15:docId w15:val="{B790730E-4243-4C81-8834-76A07CBB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40431"/>
    <w:pPr>
      <w:keepNext/>
      <w:spacing w:after="0" w:line="240" w:lineRule="atLeast"/>
      <w:jc w:val="center"/>
      <w:outlineLvl w:val="1"/>
    </w:pPr>
    <w:rPr>
      <w:rFonts w:ascii="Arial" w:eastAsia="Times New Roman" w:hAnsi="Arial" w:cs="Arial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34043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40"/>
      <w:szCs w:val="24"/>
    </w:rPr>
  </w:style>
  <w:style w:type="paragraph" w:styleId="Heading7">
    <w:name w:val="heading 7"/>
    <w:basedOn w:val="Normal"/>
    <w:next w:val="Normal"/>
    <w:link w:val="Heading7Char"/>
    <w:qFormat/>
    <w:rsid w:val="00340431"/>
    <w:pPr>
      <w:keepNext/>
      <w:spacing w:after="0" w:line="240" w:lineRule="atLeast"/>
      <w:jc w:val="center"/>
      <w:outlineLvl w:val="6"/>
    </w:pPr>
    <w:rPr>
      <w:rFonts w:ascii="Arial" w:eastAsia="Times New Roman" w:hAnsi="Arial" w:cs="Arial"/>
      <w:b/>
      <w:sz w:val="36"/>
      <w:szCs w:val="20"/>
    </w:rPr>
  </w:style>
  <w:style w:type="paragraph" w:styleId="Heading8">
    <w:name w:val="heading 8"/>
    <w:basedOn w:val="Normal"/>
    <w:next w:val="Normal"/>
    <w:link w:val="Heading8Char"/>
    <w:qFormat/>
    <w:rsid w:val="00340431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A5B"/>
    <w:pPr>
      <w:ind w:left="720"/>
      <w:contextualSpacing/>
    </w:pPr>
  </w:style>
  <w:style w:type="table" w:styleId="TableGrid">
    <w:name w:val="Table Grid"/>
    <w:basedOn w:val="TableNormal"/>
    <w:uiPriority w:val="59"/>
    <w:rsid w:val="0044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338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340431"/>
    <w:rPr>
      <w:rFonts w:ascii="Arial" w:eastAsia="Times New Roman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40431"/>
    <w:rPr>
      <w:rFonts w:ascii="Arial" w:eastAsia="Times New Roman" w:hAnsi="Arial" w:cs="Times New Roman"/>
      <w:sz w:val="40"/>
      <w:szCs w:val="24"/>
    </w:rPr>
  </w:style>
  <w:style w:type="character" w:customStyle="1" w:styleId="Heading7Char">
    <w:name w:val="Heading 7 Char"/>
    <w:basedOn w:val="DefaultParagraphFont"/>
    <w:link w:val="Heading7"/>
    <w:rsid w:val="00340431"/>
    <w:rPr>
      <w:rFonts w:ascii="Arial" w:eastAsia="Times New Roman" w:hAnsi="Arial" w:cs="Arial"/>
      <w:b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340431"/>
    <w:rPr>
      <w:rFonts w:ascii="Arial" w:eastAsia="Times New Roman" w:hAnsi="Arial" w:cs="Arial"/>
      <w:b/>
      <w:bCs/>
      <w:sz w:val="48"/>
      <w:szCs w:val="20"/>
    </w:rPr>
  </w:style>
  <w:style w:type="paragraph" w:styleId="Footer">
    <w:name w:val="footer"/>
    <w:basedOn w:val="Normal"/>
    <w:link w:val="FooterChar"/>
    <w:rsid w:val="00340431"/>
    <w:pPr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340431"/>
    <w:rPr>
      <w:rFonts w:ascii="Courier" w:eastAsia="Times New Roman" w:hAnsi="Courier" w:cs="Times New Roman"/>
      <w:sz w:val="24"/>
      <w:szCs w:val="20"/>
    </w:rPr>
  </w:style>
  <w:style w:type="character" w:styleId="PageNumber">
    <w:name w:val="page number"/>
    <w:basedOn w:val="DefaultParagraphFont"/>
    <w:rsid w:val="00340431"/>
  </w:style>
  <w:style w:type="paragraph" w:styleId="BodyText">
    <w:name w:val="Body Text"/>
    <w:basedOn w:val="Normal"/>
    <w:link w:val="BodyTextChar"/>
    <w:rsid w:val="00340431"/>
    <w:pPr>
      <w:spacing w:after="0" w:line="240" w:lineRule="auto"/>
    </w:pPr>
    <w:rPr>
      <w:rFonts w:ascii="HelveticaCondensed" w:eastAsia="Times New Roman" w:hAnsi="HelveticaCondensed" w:cs="Times New Roman"/>
      <w:i/>
      <w:iCs/>
      <w:color w:val="1F60AA"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340431"/>
    <w:rPr>
      <w:rFonts w:ascii="HelveticaCondensed" w:eastAsia="Times New Roman" w:hAnsi="HelveticaCondensed" w:cs="Times New Roman"/>
      <w:i/>
      <w:iCs/>
      <w:color w:val="1F60AA"/>
      <w:sz w:val="24"/>
      <w:szCs w:val="20"/>
      <w:u w:val="single"/>
    </w:rPr>
  </w:style>
  <w:style w:type="paragraph" w:styleId="BodyText2">
    <w:name w:val="Body Text 2"/>
    <w:basedOn w:val="Normal"/>
    <w:link w:val="BodyText2Char"/>
    <w:rsid w:val="00340431"/>
    <w:pPr>
      <w:spacing w:after="0" w:line="240" w:lineRule="atLeast"/>
    </w:pPr>
    <w:rPr>
      <w:rFonts w:ascii="Arial" w:eastAsia="Times New Roman" w:hAnsi="Arial" w:cs="Arial"/>
      <w:b/>
      <w:bCs/>
      <w:i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40431"/>
    <w:rPr>
      <w:rFonts w:ascii="Arial" w:eastAsia="Times New Roman" w:hAnsi="Arial" w:cs="Arial"/>
      <w:b/>
      <w:bCs/>
      <w:i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0D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15761.A8F975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DeLaCruz, Tawny</dc:creator>
  <cp:lastModifiedBy>Donald Zauner</cp:lastModifiedBy>
  <cp:revision>2</cp:revision>
  <cp:lastPrinted>2016-02-17T22:11:00Z</cp:lastPrinted>
  <dcterms:created xsi:type="dcterms:W3CDTF">2022-04-07T00:48:00Z</dcterms:created>
  <dcterms:modified xsi:type="dcterms:W3CDTF">2022-04-07T00:48:00Z</dcterms:modified>
</cp:coreProperties>
</file>